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8D097" w14:textId="77777777" w:rsidR="009925B2" w:rsidRPr="009925B2" w:rsidRDefault="009925B2" w:rsidP="009925B2">
      <w:pPr>
        <w:spacing w:after="0"/>
        <w:rPr>
          <w:b/>
          <w:bCs/>
          <w:sz w:val="24"/>
          <w:szCs w:val="24"/>
        </w:rPr>
      </w:pPr>
      <w:r w:rsidRPr="009925B2">
        <w:rPr>
          <w:b/>
          <w:bCs/>
          <w:sz w:val="24"/>
          <w:szCs w:val="24"/>
        </w:rPr>
        <w:t>Secure Your Health and Peace of Mind: Open Enrollment for 2025 Starts Now</w:t>
      </w:r>
    </w:p>
    <w:p w14:paraId="570E0C1D" w14:textId="2CCEF6A5" w:rsidR="006F596B" w:rsidRPr="006F596B" w:rsidRDefault="006F596B" w:rsidP="005E7542">
      <w:r w:rsidRPr="006F596B">
        <w:t xml:space="preserve">By: </w:t>
      </w:r>
      <w:r w:rsidRPr="006F596B">
        <w:rPr>
          <w:highlight w:val="yellow"/>
        </w:rPr>
        <w:t>Insert Name</w:t>
      </w:r>
    </w:p>
    <w:p w14:paraId="0D09FCF0" w14:textId="700EBD96" w:rsidR="005E7542" w:rsidRPr="005E7542" w:rsidRDefault="005E7542" w:rsidP="005E7542">
      <w:r w:rsidRPr="005E7542">
        <w:t xml:space="preserve">Mark your calendars — it’s time to sign up for health insurance. From </w:t>
      </w:r>
      <w:r w:rsidRPr="005E7542">
        <w:rPr>
          <w:b/>
          <w:bCs/>
        </w:rPr>
        <w:t>November 1 to December 15, 2024</w:t>
      </w:r>
      <w:r w:rsidRPr="005E7542">
        <w:t>, millions of Americans will visit Healthcare.gov or their state’s online exchange to shop for coverage for 2025. Whether you’re seeking new coverage or reviewing your current plan, this open enrollment period is crucial for securing the health insurance that meets your needs.</w:t>
      </w:r>
    </w:p>
    <w:p w14:paraId="53394499" w14:textId="77777777" w:rsidR="005E7542" w:rsidRPr="005E7542" w:rsidRDefault="005E7542" w:rsidP="005E7542">
      <w:r w:rsidRPr="005E7542">
        <w:rPr>
          <w:b/>
          <w:bCs/>
        </w:rPr>
        <w:t>Selecting the Right Health Plan</w:t>
      </w:r>
      <w:r w:rsidRPr="005E7542">
        <w:br/>
        <w:t xml:space="preserve">Choosing the right health plan can feel overwhelming. You have a limited time to evaluate multiple options, each with different networks, benefits, premiums, and deductibles. With the open enrollment period for 2025 running from </w:t>
      </w:r>
      <w:r w:rsidRPr="005E7542">
        <w:rPr>
          <w:b/>
          <w:bCs/>
        </w:rPr>
        <w:t>November 1 to January 15, 2025</w:t>
      </w:r>
      <w:r w:rsidRPr="005E7542">
        <w:t>, you must act within these dates to ensure coverage for next year.</w:t>
      </w:r>
    </w:p>
    <w:p w14:paraId="57099160" w14:textId="77777777" w:rsidR="005E7542" w:rsidRPr="005E7542" w:rsidRDefault="005E7542" w:rsidP="005E7542">
      <w:r w:rsidRPr="005E7542">
        <w:t>Those without coverage should sign up immediately, and those already insured should take the opportunity to reassess their plans. Even if your current plan worked well this year, there could be new options or changes to your current plan that could save you money or offer better benefits.</w:t>
      </w:r>
    </w:p>
    <w:p w14:paraId="251AEA04" w14:textId="77777777" w:rsidR="005E7542" w:rsidRPr="005E7542" w:rsidRDefault="005E7542" w:rsidP="005E7542">
      <w:r w:rsidRPr="005E7542">
        <w:t>Navigating health insurance can be complicated, but the benefits of being insured are undeniable. Most importantly, health insurance provides access to essential medical care. Comprehensive coverage can be a lifeline in case of unexpected medical events, ensuring that you and your family are protected from the high costs of care.</w:t>
      </w:r>
    </w:p>
    <w:p w14:paraId="149062A3" w14:textId="2583DD15" w:rsidR="005E7542" w:rsidRPr="005E7542" w:rsidRDefault="005E7542" w:rsidP="005E7542">
      <w:r w:rsidRPr="005E7542">
        <w:rPr>
          <w:b/>
          <w:bCs/>
        </w:rPr>
        <w:t>Affordability and Assistance</w:t>
      </w:r>
      <w:r w:rsidRPr="005E7542">
        <w:br/>
        <w:t xml:space="preserve">Many consumers are eligible for </w:t>
      </w:r>
      <w:r w:rsidRPr="005E7542">
        <w:rPr>
          <w:b/>
          <w:bCs/>
        </w:rPr>
        <w:t>federal tax credits</w:t>
      </w:r>
      <w:r w:rsidRPr="005E7542">
        <w:t xml:space="preserve"> to make health insurance more affordable. These subsidies help reduce premiums for low- and middle-income individuals and families purchasing coverage through the exchanges. In fact, about </w:t>
      </w:r>
      <w:r w:rsidR="00A006A0">
        <w:rPr>
          <w:b/>
          <w:bCs/>
        </w:rPr>
        <w:t>92</w:t>
      </w:r>
      <w:r w:rsidRPr="005E7542">
        <w:rPr>
          <w:b/>
          <w:bCs/>
        </w:rPr>
        <w:t>%</w:t>
      </w:r>
      <w:r w:rsidRPr="005E7542">
        <w:t xml:space="preserve"> of those who purchase private plans on the exchange receive financial assistance, helping to make health insurance more affordable.</w:t>
      </w:r>
    </w:p>
    <w:p w14:paraId="0224D020" w14:textId="77777777" w:rsidR="005E7542" w:rsidRPr="005E7542" w:rsidRDefault="005E7542" w:rsidP="005E7542">
      <w:r w:rsidRPr="005E7542">
        <w:t xml:space="preserve">Fortunately, consumers don’t have to navigate this process alone. </w:t>
      </w:r>
      <w:r w:rsidRPr="005E7542">
        <w:rPr>
          <w:b/>
          <w:bCs/>
        </w:rPr>
        <w:t>Licensed professional insurance brokers</w:t>
      </w:r>
      <w:r w:rsidRPr="005E7542">
        <w:t xml:space="preserve"> are available to provide expert guidance, helping individuals and families choose the best plan to meet their specific needs. Brokers can walk you through the complexities of plans, deductibles, coverage levels, and networks. They are trained to make the process easier and to help you find the coverage that fits your lifestyle and budget.</w:t>
      </w:r>
    </w:p>
    <w:p w14:paraId="595104FC" w14:textId="77777777" w:rsidR="005E7542" w:rsidRPr="005E7542" w:rsidRDefault="005E7542" w:rsidP="005E7542">
      <w:r w:rsidRPr="005E7542">
        <w:t xml:space="preserve">According to research, areas with greater access to brokers often experience </w:t>
      </w:r>
      <w:r w:rsidRPr="005E7542">
        <w:rPr>
          <w:b/>
          <w:bCs/>
        </w:rPr>
        <w:t>lower premiums</w:t>
      </w:r>
      <w:r w:rsidRPr="005E7542">
        <w:t xml:space="preserve"> — by as much as </w:t>
      </w:r>
      <w:r w:rsidRPr="005E7542">
        <w:rPr>
          <w:b/>
          <w:bCs/>
        </w:rPr>
        <w:t>13%</w:t>
      </w:r>
      <w:r w:rsidRPr="005E7542">
        <w:t>. This highlights the valuable role brokers play in advocating for consumers and helping them navigate the insurance marketplace.</w:t>
      </w:r>
    </w:p>
    <w:p w14:paraId="14391B95" w14:textId="77777777" w:rsidR="005E7542" w:rsidRPr="005E7542" w:rsidRDefault="005E7542" w:rsidP="005E7542">
      <w:r w:rsidRPr="005E7542">
        <w:rPr>
          <w:b/>
          <w:bCs/>
        </w:rPr>
        <w:t>Use NABIP’s Agent Finder Tool</w:t>
      </w:r>
      <w:r w:rsidRPr="005E7542">
        <w:br/>
        <w:t xml:space="preserve">To find a licensed broker, you can use NABIP’s easy-to-use </w:t>
      </w:r>
      <w:r w:rsidRPr="005E7542">
        <w:rPr>
          <w:b/>
          <w:bCs/>
        </w:rPr>
        <w:t>Agent Finder Tool</w:t>
      </w:r>
      <w:r w:rsidRPr="005E7542">
        <w:t xml:space="preserve"> at </w:t>
      </w:r>
      <w:r w:rsidRPr="005E7542">
        <w:rPr>
          <w:b/>
          <w:bCs/>
        </w:rPr>
        <w:t>https://nabip.org/looking-for-an-agent/find-an-agent</w:t>
      </w:r>
      <w:r w:rsidRPr="005E7542">
        <w:t>. This free tool connects consumers with professionals who can help them navigate the enrollment process and choose the right health plan.</w:t>
      </w:r>
    </w:p>
    <w:p w14:paraId="6DE3DA0D" w14:textId="77777777" w:rsidR="005E7542" w:rsidRPr="005E7542" w:rsidRDefault="005E7542" w:rsidP="005E7542">
      <w:r w:rsidRPr="005E7542">
        <w:t xml:space="preserve">Insurance brokers consistently earn high marks from those who work with them. According to a survey from the Kaiser Family Foundation, </w:t>
      </w:r>
      <w:r w:rsidRPr="005E7542">
        <w:rPr>
          <w:b/>
          <w:bCs/>
        </w:rPr>
        <w:t>84% of shoppers</w:t>
      </w:r>
      <w:r w:rsidRPr="005E7542">
        <w:t xml:space="preserve"> who received broker assistance found it helpful, underscoring the value of their guidance during this critical decision-making period.</w:t>
      </w:r>
    </w:p>
    <w:p w14:paraId="59310408" w14:textId="77777777" w:rsidR="005E7542" w:rsidRPr="005E7542" w:rsidRDefault="005E7542" w:rsidP="005E7542">
      <w:r w:rsidRPr="005E7542">
        <w:rPr>
          <w:b/>
          <w:bCs/>
        </w:rPr>
        <w:lastRenderedPageBreak/>
        <w:t>Open Enrollment: A Crucial Opportunity</w:t>
      </w:r>
      <w:r w:rsidRPr="005E7542">
        <w:br/>
        <w:t>Open enrollment is a vital opportunity for Americans to secure health insurance for 2025. Whether you’re enrolling for the first time or looking to review your current plan, there’s no reason to go it alone. With expert broker assistance, financial support through subsidies, and comprehensive coverage options available, getting covered should be a top priority for every individual and family this enrollment season.</w:t>
      </w:r>
    </w:p>
    <w:p w14:paraId="4874828B" w14:textId="77777777" w:rsidR="005E7542" w:rsidRDefault="005E7542" w:rsidP="005E7542">
      <w:r w:rsidRPr="005E7542">
        <w:t xml:space="preserve">Don’t delay — visit Healthcare.gov or your state exchange between </w:t>
      </w:r>
      <w:r w:rsidRPr="005E7542">
        <w:rPr>
          <w:b/>
          <w:bCs/>
        </w:rPr>
        <w:t>November 1 and January 15, 2025</w:t>
      </w:r>
      <w:r w:rsidRPr="005E7542">
        <w:t>. For personalized help in selecting the right plan, connect with a licensed broker through NABIP’s Agent Finder Tool. Ensuring the right coverage will help safeguard your health and your financial well-being for the year ahead.</w:t>
      </w:r>
    </w:p>
    <w:p w14:paraId="5EE11A29" w14:textId="295FCB1C" w:rsidR="005E7542" w:rsidRPr="005E7542" w:rsidRDefault="00B65178" w:rsidP="00B65178">
      <w:pPr>
        <w:jc w:val="center"/>
      </w:pPr>
      <w:r>
        <w:t>###</w:t>
      </w:r>
    </w:p>
    <w:p w14:paraId="2691B7B4" w14:textId="77777777" w:rsidR="00B669BD" w:rsidRDefault="00B669BD"/>
    <w:sectPr w:rsidR="00B669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542"/>
    <w:rsid w:val="000C0C6A"/>
    <w:rsid w:val="00222E08"/>
    <w:rsid w:val="00463D8D"/>
    <w:rsid w:val="005E7542"/>
    <w:rsid w:val="006F596B"/>
    <w:rsid w:val="00783D8E"/>
    <w:rsid w:val="009925B2"/>
    <w:rsid w:val="00A006A0"/>
    <w:rsid w:val="00A737BC"/>
    <w:rsid w:val="00B65178"/>
    <w:rsid w:val="00B669BD"/>
    <w:rsid w:val="00B71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3DD0"/>
  <w15:chartTrackingRefBased/>
  <w15:docId w15:val="{CC3871CE-F7CB-472C-BE16-16F7237DD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5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75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75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75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75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75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75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75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75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75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75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75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75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75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75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75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75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7542"/>
    <w:rPr>
      <w:rFonts w:eastAsiaTheme="majorEastAsia" w:cstheme="majorBidi"/>
      <w:color w:val="272727" w:themeColor="text1" w:themeTint="D8"/>
    </w:rPr>
  </w:style>
  <w:style w:type="paragraph" w:styleId="Title">
    <w:name w:val="Title"/>
    <w:basedOn w:val="Normal"/>
    <w:next w:val="Normal"/>
    <w:link w:val="TitleChar"/>
    <w:uiPriority w:val="10"/>
    <w:qFormat/>
    <w:rsid w:val="005E75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5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75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75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7542"/>
    <w:pPr>
      <w:spacing w:before="160"/>
      <w:jc w:val="center"/>
    </w:pPr>
    <w:rPr>
      <w:i/>
      <w:iCs/>
      <w:color w:val="404040" w:themeColor="text1" w:themeTint="BF"/>
    </w:rPr>
  </w:style>
  <w:style w:type="character" w:customStyle="1" w:styleId="QuoteChar">
    <w:name w:val="Quote Char"/>
    <w:basedOn w:val="DefaultParagraphFont"/>
    <w:link w:val="Quote"/>
    <w:uiPriority w:val="29"/>
    <w:rsid w:val="005E7542"/>
    <w:rPr>
      <w:i/>
      <w:iCs/>
      <w:color w:val="404040" w:themeColor="text1" w:themeTint="BF"/>
    </w:rPr>
  </w:style>
  <w:style w:type="paragraph" w:styleId="ListParagraph">
    <w:name w:val="List Paragraph"/>
    <w:basedOn w:val="Normal"/>
    <w:uiPriority w:val="34"/>
    <w:qFormat/>
    <w:rsid w:val="005E7542"/>
    <w:pPr>
      <w:ind w:left="720"/>
      <w:contextualSpacing/>
    </w:pPr>
  </w:style>
  <w:style w:type="character" w:styleId="IntenseEmphasis">
    <w:name w:val="Intense Emphasis"/>
    <w:basedOn w:val="DefaultParagraphFont"/>
    <w:uiPriority w:val="21"/>
    <w:qFormat/>
    <w:rsid w:val="005E7542"/>
    <w:rPr>
      <w:i/>
      <w:iCs/>
      <w:color w:val="0F4761" w:themeColor="accent1" w:themeShade="BF"/>
    </w:rPr>
  </w:style>
  <w:style w:type="paragraph" w:styleId="IntenseQuote">
    <w:name w:val="Intense Quote"/>
    <w:basedOn w:val="Normal"/>
    <w:next w:val="Normal"/>
    <w:link w:val="IntenseQuoteChar"/>
    <w:uiPriority w:val="30"/>
    <w:qFormat/>
    <w:rsid w:val="005E75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7542"/>
    <w:rPr>
      <w:i/>
      <w:iCs/>
      <w:color w:val="0F4761" w:themeColor="accent1" w:themeShade="BF"/>
    </w:rPr>
  </w:style>
  <w:style w:type="character" w:styleId="IntenseReference">
    <w:name w:val="Intense Reference"/>
    <w:basedOn w:val="DefaultParagraphFont"/>
    <w:uiPriority w:val="32"/>
    <w:qFormat/>
    <w:rsid w:val="005E75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989012">
      <w:bodyDiv w:val="1"/>
      <w:marLeft w:val="0"/>
      <w:marRight w:val="0"/>
      <w:marTop w:val="0"/>
      <w:marBottom w:val="0"/>
      <w:divBdr>
        <w:top w:val="none" w:sz="0" w:space="0" w:color="auto"/>
        <w:left w:val="none" w:sz="0" w:space="0" w:color="auto"/>
        <w:bottom w:val="none" w:sz="0" w:space="0" w:color="auto"/>
        <w:right w:val="none" w:sz="0" w:space="0" w:color="auto"/>
      </w:divBdr>
    </w:div>
    <w:div w:id="10729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38AE5FAB35C943ABF56F5FD20C04E5" ma:contentTypeVersion="18" ma:contentTypeDescription="Create a new document." ma:contentTypeScope="" ma:versionID="867a393b0ccb80b4aa8b32cff683d03e">
  <xsd:schema xmlns:xsd="http://www.w3.org/2001/XMLSchema" xmlns:xs="http://www.w3.org/2001/XMLSchema" xmlns:p="http://schemas.microsoft.com/office/2006/metadata/properties" xmlns:ns2="5e9407b1-4f2f-4913-9928-7e4154caf9fe" xmlns:ns3="5f7fda24-0605-4d81-9dda-a669073443c2" targetNamespace="http://schemas.microsoft.com/office/2006/metadata/properties" ma:root="true" ma:fieldsID="e170385f577471c78ef87f4365d85a49" ns2:_="" ns3:_="">
    <xsd:import namespace="5e9407b1-4f2f-4913-9928-7e4154caf9fe"/>
    <xsd:import namespace="5f7fda24-0605-4d81-9dda-a669073443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407b1-4f2f-4913-9928-7e4154caf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bb1142d-6678-4594-841a-c7ad77c2871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7fda24-0605-4d81-9dda-a669073443c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26665bf-0c2e-49ab-b25d-ccf60880cf5b}" ma:internalName="TaxCatchAll" ma:showField="CatchAllData" ma:web="5f7fda24-0605-4d81-9dda-a66907344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7fda24-0605-4d81-9dda-a669073443c2" xsi:nil="true"/>
    <lcf76f155ced4ddcb4097134ff3c332f xmlns="5e9407b1-4f2f-4913-9928-7e4154caf9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426B7B-25A9-4A67-AB85-B35FCD2EA561}"/>
</file>

<file path=customXml/itemProps2.xml><?xml version="1.0" encoding="utf-8"?>
<ds:datastoreItem xmlns:ds="http://schemas.openxmlformats.org/officeDocument/2006/customXml" ds:itemID="{E0DF7C8E-162A-4D60-940C-BDC17BEDE89F}"/>
</file>

<file path=customXml/itemProps3.xml><?xml version="1.0" encoding="utf-8"?>
<ds:datastoreItem xmlns:ds="http://schemas.openxmlformats.org/officeDocument/2006/customXml" ds:itemID="{1856F776-1EC5-4AF9-82AE-7F0835474D0E}"/>
</file>

<file path=docProps/app.xml><?xml version="1.0" encoding="utf-8"?>
<Properties xmlns="http://schemas.openxmlformats.org/officeDocument/2006/extended-properties" xmlns:vt="http://schemas.openxmlformats.org/officeDocument/2006/docPropsVTypes">
  <Template>Normal</Template>
  <TotalTime>8</TotalTime>
  <Pages>2</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Loussedes</dc:creator>
  <cp:keywords/>
  <dc:description/>
  <cp:lastModifiedBy>Kelly Loussedes</cp:lastModifiedBy>
  <cp:revision>7</cp:revision>
  <dcterms:created xsi:type="dcterms:W3CDTF">2024-10-01T21:40:00Z</dcterms:created>
  <dcterms:modified xsi:type="dcterms:W3CDTF">2024-10-01T21:48:00Z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0x0101001938AE5FAB35C943ABF56F5FD20C04E5</vt:lpwstr>
  </property>
</Properties>
</file>